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718" w:rsidRDefault="000C2D21">
      <w:pPr>
        <w:pStyle w:val="Titolo"/>
        <w:spacing w:before="545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799213</wp:posOffset>
            </wp:positionH>
            <wp:positionV relativeFrom="paragraph">
              <wp:posOffset>-3869</wp:posOffset>
            </wp:positionV>
            <wp:extent cx="1364875" cy="107982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875" cy="1079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5796279</wp:posOffset>
            </wp:positionH>
            <wp:positionV relativeFrom="paragraph">
              <wp:posOffset>281686</wp:posOffset>
            </wp:positionV>
            <wp:extent cx="657225" cy="8477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spacing w:val="-2"/>
          <w:w w:val="30"/>
        </w:rPr>
        <w:t>GRANDEOSPEDALEMETROPOLITANO</w:t>
      </w:r>
    </w:p>
    <w:p w:rsidR="00761718" w:rsidRDefault="000C2D21">
      <w:pPr>
        <w:pStyle w:val="Titolo"/>
        <w:ind w:left="33"/>
      </w:pPr>
      <w:r>
        <w:rPr>
          <w:color w:val="001F5F"/>
          <w:spacing w:val="6"/>
          <w:w w:val="25"/>
        </w:rPr>
        <w:t>“</w:t>
      </w:r>
      <w:proofErr w:type="spellStart"/>
      <w:r>
        <w:rPr>
          <w:color w:val="001F5F"/>
          <w:spacing w:val="6"/>
          <w:w w:val="25"/>
        </w:rPr>
        <w:t>BianchiMelacrino</w:t>
      </w:r>
      <w:r>
        <w:rPr>
          <w:color w:val="001F5F"/>
          <w:spacing w:val="-2"/>
          <w:w w:val="25"/>
        </w:rPr>
        <w:t>Morelli</w:t>
      </w:r>
      <w:proofErr w:type="spellEnd"/>
      <w:r>
        <w:rPr>
          <w:color w:val="001F5F"/>
          <w:spacing w:val="-2"/>
          <w:w w:val="25"/>
        </w:rPr>
        <w:t>”</w:t>
      </w:r>
    </w:p>
    <w:p w:rsidR="00761718" w:rsidRDefault="000C2D21">
      <w:pPr>
        <w:spacing w:before="247"/>
        <w:ind w:right="1756"/>
        <w:jc w:val="right"/>
        <w:rPr>
          <w:rFonts w:ascii="Calibri"/>
          <w:sz w:val="32"/>
        </w:rPr>
      </w:pPr>
      <w:r>
        <w:rPr>
          <w:rFonts w:ascii="Calibri"/>
          <w:color w:val="001F5F"/>
          <w:spacing w:val="-2"/>
          <w:w w:val="30"/>
          <w:sz w:val="32"/>
        </w:rPr>
        <w:t>REGIONE</w:t>
      </w:r>
      <w:r>
        <w:rPr>
          <w:rFonts w:ascii="Calibri"/>
          <w:color w:val="001F5F"/>
          <w:spacing w:val="-2"/>
          <w:w w:val="40"/>
          <w:sz w:val="32"/>
        </w:rPr>
        <w:t>CALABRIA</w:t>
      </w:r>
    </w:p>
    <w:p w:rsidR="00761718" w:rsidRDefault="00761718">
      <w:pPr>
        <w:pStyle w:val="Corpodeltesto"/>
        <w:spacing w:before="285"/>
        <w:rPr>
          <w:rFonts w:ascii="Calibri"/>
        </w:rPr>
      </w:pPr>
    </w:p>
    <w:p w:rsidR="009A4289" w:rsidRPr="009A4289" w:rsidRDefault="009A4289" w:rsidP="009A4289">
      <w:pPr>
        <w:widowControl/>
        <w:tabs>
          <w:tab w:val="left" w:leader="dot" w:pos="284"/>
          <w:tab w:val="right" w:leader="dot" w:pos="9629"/>
        </w:tabs>
        <w:autoSpaceDE/>
        <w:autoSpaceDN/>
        <w:spacing w:line="276" w:lineRule="auto"/>
        <w:jc w:val="both"/>
        <w:rPr>
          <w:rFonts w:ascii="Garamond" w:eastAsia="Calibri" w:hAnsi="Garamond" w:cs="Times New Roman"/>
          <w:b/>
          <w:bCs/>
          <w:smallCaps/>
          <w:szCs w:val="20"/>
          <w:lang w:eastAsia="it-IT"/>
        </w:rPr>
      </w:pPr>
      <w:bookmarkStart w:id="0" w:name="_Hlk212452034"/>
      <w:r w:rsidRPr="009A4289">
        <w:rPr>
          <w:rFonts w:ascii="Garamond" w:eastAsia="Times New Roman" w:hAnsi="Garamond" w:cs="Times New Roman"/>
          <w:b/>
          <w:bCs/>
          <w:szCs w:val="20"/>
        </w:rPr>
        <w:t xml:space="preserve">PROCEDURA APERTA IN MODALITÀ TELEMATICA FINALIZZATA ALLA CONCLUSIONE </w:t>
      </w:r>
      <w:proofErr w:type="spellStart"/>
      <w:r w:rsidRPr="009A4289">
        <w:rPr>
          <w:rFonts w:ascii="Garamond" w:eastAsia="Times New Roman" w:hAnsi="Garamond" w:cs="Times New Roman"/>
          <w:b/>
          <w:bCs/>
          <w:szCs w:val="20"/>
        </w:rPr>
        <w:t>DI</w:t>
      </w:r>
      <w:proofErr w:type="spellEnd"/>
      <w:r w:rsidRPr="009A4289">
        <w:rPr>
          <w:rFonts w:ascii="Garamond" w:eastAsia="Times New Roman" w:hAnsi="Garamond" w:cs="Times New Roman"/>
          <w:b/>
          <w:bCs/>
          <w:szCs w:val="20"/>
        </w:rPr>
        <w:t xml:space="preserve"> UN ACCORDO QUADRO CON PIU’ OPERATORI ECONOMICI PER LA FORNITURA IN SOMMINISTRAZIONE, PER ANNI QUATTRO </w:t>
      </w:r>
      <w:proofErr w:type="spellStart"/>
      <w:r w:rsidRPr="009A4289">
        <w:rPr>
          <w:rFonts w:ascii="Garamond" w:eastAsia="Times New Roman" w:hAnsi="Garamond" w:cs="Times New Roman"/>
          <w:b/>
          <w:bCs/>
          <w:szCs w:val="20"/>
        </w:rPr>
        <w:t>DI</w:t>
      </w:r>
      <w:proofErr w:type="spellEnd"/>
      <w:r w:rsidRPr="009A4289">
        <w:rPr>
          <w:rFonts w:ascii="Garamond" w:eastAsia="Times New Roman" w:hAnsi="Garamond" w:cs="Times New Roman"/>
          <w:b/>
          <w:bCs/>
          <w:szCs w:val="20"/>
        </w:rPr>
        <w:t xml:space="preserve"> MATERIALE SPECIALISTICO PER LA </w:t>
      </w:r>
      <w:proofErr w:type="spellStart"/>
      <w:r w:rsidRPr="009A4289">
        <w:rPr>
          <w:rFonts w:ascii="Garamond" w:eastAsia="Times New Roman" w:hAnsi="Garamond" w:cs="Times New Roman"/>
          <w:b/>
          <w:bCs/>
          <w:szCs w:val="20"/>
        </w:rPr>
        <w:t>U.O.C.</w:t>
      </w:r>
      <w:proofErr w:type="spellEnd"/>
      <w:r w:rsidRPr="009A4289">
        <w:rPr>
          <w:rFonts w:ascii="Garamond" w:eastAsia="Times New Roman" w:hAnsi="Garamond" w:cs="Times New Roman"/>
          <w:b/>
          <w:bCs/>
          <w:szCs w:val="20"/>
        </w:rPr>
        <w:t xml:space="preserve"> ORTOPEDIA E TRAUMATOLOGIA DEL </w:t>
      </w:r>
      <w:proofErr w:type="spellStart"/>
      <w:r w:rsidRPr="009A4289">
        <w:rPr>
          <w:rFonts w:ascii="Garamond" w:eastAsia="Times New Roman" w:hAnsi="Garamond" w:cs="Times New Roman"/>
          <w:b/>
          <w:bCs/>
          <w:szCs w:val="20"/>
        </w:rPr>
        <w:t>G.O.M.</w:t>
      </w:r>
      <w:proofErr w:type="spellEnd"/>
    </w:p>
    <w:bookmarkEnd w:id="0"/>
    <w:p w:rsidR="00761718" w:rsidRDefault="00761718">
      <w:pPr>
        <w:spacing w:before="198"/>
        <w:rPr>
          <w:b/>
          <w:sz w:val="24"/>
        </w:rPr>
      </w:pPr>
    </w:p>
    <w:p w:rsidR="00761718" w:rsidRDefault="000C2D21" w:rsidP="00F3625B">
      <w:pPr>
        <w:ind w:left="83" w:right="8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AVVISO</w:t>
      </w:r>
      <w:r w:rsidR="00EE2DB5">
        <w:rPr>
          <w:b/>
          <w:spacing w:val="-2"/>
          <w:sz w:val="24"/>
        </w:rPr>
        <w:t xml:space="preserve"> </w:t>
      </w:r>
      <w:proofErr w:type="spellStart"/>
      <w:r w:rsidR="00EE2DB5">
        <w:rPr>
          <w:b/>
          <w:spacing w:val="-2"/>
          <w:sz w:val="24"/>
        </w:rPr>
        <w:t>DI</w:t>
      </w:r>
      <w:proofErr w:type="spellEnd"/>
      <w:r w:rsidR="00EE2DB5">
        <w:rPr>
          <w:b/>
          <w:spacing w:val="-2"/>
          <w:sz w:val="24"/>
        </w:rPr>
        <w:t xml:space="preserve"> GARA</w:t>
      </w:r>
    </w:p>
    <w:p w:rsidR="00040B11" w:rsidRDefault="00040B11" w:rsidP="00F3625B">
      <w:pPr>
        <w:ind w:left="83" w:right="88"/>
        <w:jc w:val="center"/>
        <w:rPr>
          <w:b/>
          <w:spacing w:val="-2"/>
          <w:sz w:val="24"/>
        </w:rPr>
      </w:pPr>
    </w:p>
    <w:p w:rsidR="00E96EB2" w:rsidRDefault="00E96EB2" w:rsidP="00E96EB2">
      <w:pPr>
        <w:pStyle w:val="Corpodeltesto"/>
        <w:spacing w:before="1" w:line="360" w:lineRule="auto"/>
        <w:ind w:left="140" w:right="135"/>
        <w:jc w:val="both"/>
      </w:pPr>
      <w:r>
        <w:t xml:space="preserve">Si invitano gli Operatori Economici che hanno presentato offerta relativa alla procedura emarginata in epigrafe a partecipare alla seduta pubblica di gara, che verrà celebrata in data </w:t>
      </w:r>
    </w:p>
    <w:p w:rsidR="00E96EB2" w:rsidRDefault="00A21537" w:rsidP="00E96EB2">
      <w:pPr>
        <w:pStyle w:val="Corpodeltesto"/>
        <w:spacing w:before="1" w:line="360" w:lineRule="auto"/>
        <w:ind w:left="140" w:right="135"/>
        <w:jc w:val="both"/>
      </w:pPr>
      <w:r>
        <w:t>6</w:t>
      </w:r>
      <w:r w:rsidR="00E96EB2">
        <w:t xml:space="preserve"> febbraio 2026</w:t>
      </w:r>
      <w:r w:rsidR="00E96EB2" w:rsidRPr="00F3625B">
        <w:t xml:space="preserve"> alle ore </w:t>
      </w:r>
      <w:r>
        <w:t>09</w:t>
      </w:r>
      <w:r w:rsidR="00A84C95">
        <w:t>:</w:t>
      </w:r>
      <w:r>
        <w:t>3</w:t>
      </w:r>
      <w:r w:rsidR="00E96EB2" w:rsidRPr="00F3625B">
        <w:t>0</w:t>
      </w:r>
      <w:r w:rsidR="00E96EB2">
        <w:t>, per l’apertura delle “Buste amministrative”.</w:t>
      </w:r>
    </w:p>
    <w:p w:rsidR="00E96EB2" w:rsidRDefault="00E96EB2" w:rsidP="00E96EB2">
      <w:pPr>
        <w:pStyle w:val="Corpodeltesto"/>
        <w:spacing w:before="1" w:line="360" w:lineRule="auto"/>
        <w:ind w:left="140" w:right="135"/>
        <w:jc w:val="both"/>
      </w:pPr>
      <w:r>
        <w:t>Si pregano, altresì, codeste spettabili ditte a voler indicare il nominativo del soggetto indicato a rappresentare la ditta durante la suddetta seduta di gara, nonché voler depositare copia della relativa delega nella sezione COMUNICAZIONE della piattaforma di gara entro le ore 08:30 del 0</w:t>
      </w:r>
      <w:r w:rsidR="00A21537">
        <w:t>6</w:t>
      </w:r>
      <w:r>
        <w:t>.02.2026.</w:t>
      </w:r>
    </w:p>
    <w:p w:rsidR="00F3625B" w:rsidRDefault="00E96EB2" w:rsidP="00E96EB2">
      <w:pPr>
        <w:ind w:left="83" w:right="88"/>
        <w:jc w:val="both"/>
        <w:rPr>
          <w:sz w:val="24"/>
          <w:szCs w:val="24"/>
        </w:rPr>
      </w:pPr>
      <w:r w:rsidRPr="00E96EB2">
        <w:rPr>
          <w:sz w:val="24"/>
          <w:szCs w:val="24"/>
        </w:rPr>
        <w:t>Di seguito si allega link per partecipare alla seduta pubblica di gara:</w:t>
      </w:r>
    </w:p>
    <w:p w:rsidR="00A84C95" w:rsidRPr="00E96EB2" w:rsidRDefault="004E32CF" w:rsidP="00E96EB2">
      <w:pPr>
        <w:ind w:left="83" w:right="88"/>
        <w:jc w:val="both"/>
        <w:rPr>
          <w:b/>
          <w:sz w:val="24"/>
          <w:szCs w:val="24"/>
        </w:rPr>
      </w:pPr>
      <w:hyperlink r:id="rId7" w:tooltip="Meeting join" w:history="1">
        <w:r w:rsidR="00A84C95" w:rsidRPr="00A84C95">
          <w:rPr>
            <w:rFonts w:ascii="Segoe UI" w:eastAsia="Times New Roman" w:hAnsi="Segoe UI" w:cs="Segoe UI"/>
            <w:color w:val="5B5FC7"/>
            <w:sz w:val="30"/>
            <w:szCs w:val="30"/>
            <w:u w:val="single"/>
          </w:rPr>
          <w:t>https://teams.microsoft.com/meet/34740736932336?p=hFtVWRUZfBgNmAkloF</w:t>
        </w:r>
      </w:hyperlink>
    </w:p>
    <w:sectPr w:rsidR="00A84C95" w:rsidRPr="00E96EB2" w:rsidSect="004E32CF">
      <w:type w:val="continuous"/>
      <w:pgSz w:w="11910" w:h="16840"/>
      <w:pgMar w:top="82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82353"/>
    <w:multiLevelType w:val="hybridMultilevel"/>
    <w:tmpl w:val="CE54244E"/>
    <w:lvl w:ilvl="0" w:tplc="0410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>
    <w:nsid w:val="64FB2BF5"/>
    <w:multiLevelType w:val="hybridMultilevel"/>
    <w:tmpl w:val="26EA6BF4"/>
    <w:lvl w:ilvl="0" w:tplc="0410000F">
      <w:start w:val="1"/>
      <w:numFmt w:val="decimal"/>
      <w:lvlText w:val="%1."/>
      <w:lvlJc w:val="left"/>
      <w:pPr>
        <w:ind w:left="852" w:hanging="360"/>
      </w:pPr>
    </w:lvl>
    <w:lvl w:ilvl="1" w:tplc="04100019" w:tentative="1">
      <w:start w:val="1"/>
      <w:numFmt w:val="lowerLetter"/>
      <w:lvlText w:val="%2."/>
      <w:lvlJc w:val="left"/>
      <w:pPr>
        <w:ind w:left="1572" w:hanging="360"/>
      </w:pPr>
    </w:lvl>
    <w:lvl w:ilvl="2" w:tplc="0410001B" w:tentative="1">
      <w:start w:val="1"/>
      <w:numFmt w:val="lowerRoman"/>
      <w:lvlText w:val="%3."/>
      <w:lvlJc w:val="right"/>
      <w:pPr>
        <w:ind w:left="2292" w:hanging="180"/>
      </w:pPr>
    </w:lvl>
    <w:lvl w:ilvl="3" w:tplc="0410000F" w:tentative="1">
      <w:start w:val="1"/>
      <w:numFmt w:val="decimal"/>
      <w:lvlText w:val="%4."/>
      <w:lvlJc w:val="left"/>
      <w:pPr>
        <w:ind w:left="3012" w:hanging="360"/>
      </w:pPr>
    </w:lvl>
    <w:lvl w:ilvl="4" w:tplc="04100019" w:tentative="1">
      <w:start w:val="1"/>
      <w:numFmt w:val="lowerLetter"/>
      <w:lvlText w:val="%5."/>
      <w:lvlJc w:val="left"/>
      <w:pPr>
        <w:ind w:left="3732" w:hanging="360"/>
      </w:pPr>
    </w:lvl>
    <w:lvl w:ilvl="5" w:tplc="0410001B" w:tentative="1">
      <w:start w:val="1"/>
      <w:numFmt w:val="lowerRoman"/>
      <w:lvlText w:val="%6."/>
      <w:lvlJc w:val="right"/>
      <w:pPr>
        <w:ind w:left="4452" w:hanging="180"/>
      </w:pPr>
    </w:lvl>
    <w:lvl w:ilvl="6" w:tplc="0410000F" w:tentative="1">
      <w:start w:val="1"/>
      <w:numFmt w:val="decimal"/>
      <w:lvlText w:val="%7."/>
      <w:lvlJc w:val="left"/>
      <w:pPr>
        <w:ind w:left="5172" w:hanging="360"/>
      </w:pPr>
    </w:lvl>
    <w:lvl w:ilvl="7" w:tplc="04100019" w:tentative="1">
      <w:start w:val="1"/>
      <w:numFmt w:val="lowerLetter"/>
      <w:lvlText w:val="%8."/>
      <w:lvlJc w:val="left"/>
      <w:pPr>
        <w:ind w:left="5892" w:hanging="360"/>
      </w:pPr>
    </w:lvl>
    <w:lvl w:ilvl="8" w:tplc="0410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761718"/>
    <w:rsid w:val="00040B11"/>
    <w:rsid w:val="000C2D21"/>
    <w:rsid w:val="002007B6"/>
    <w:rsid w:val="0035624D"/>
    <w:rsid w:val="003A343B"/>
    <w:rsid w:val="004E32CF"/>
    <w:rsid w:val="00600DAE"/>
    <w:rsid w:val="00761718"/>
    <w:rsid w:val="00833273"/>
    <w:rsid w:val="00866085"/>
    <w:rsid w:val="00875078"/>
    <w:rsid w:val="009150F1"/>
    <w:rsid w:val="009A4289"/>
    <w:rsid w:val="009B5E9D"/>
    <w:rsid w:val="00A21537"/>
    <w:rsid w:val="00A84C95"/>
    <w:rsid w:val="00A91FF9"/>
    <w:rsid w:val="00B50A6C"/>
    <w:rsid w:val="00E96EB2"/>
    <w:rsid w:val="00EE2DB5"/>
    <w:rsid w:val="00F36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32CF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32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E32CF"/>
    <w:pPr>
      <w:spacing w:before="198"/>
    </w:pPr>
    <w:rPr>
      <w:sz w:val="24"/>
      <w:szCs w:val="24"/>
    </w:rPr>
  </w:style>
  <w:style w:type="paragraph" w:styleId="Titolo">
    <w:name w:val="Title"/>
    <w:basedOn w:val="Normale"/>
    <w:uiPriority w:val="10"/>
    <w:qFormat/>
    <w:rsid w:val="004E32CF"/>
    <w:pPr>
      <w:spacing w:before="3"/>
      <w:ind w:right="88"/>
      <w:jc w:val="center"/>
    </w:pPr>
    <w:rPr>
      <w:rFonts w:ascii="Calibri" w:eastAsia="Calibri" w:hAnsi="Calibri" w:cs="Calibri"/>
      <w:sz w:val="51"/>
      <w:szCs w:val="51"/>
    </w:rPr>
  </w:style>
  <w:style w:type="paragraph" w:styleId="Paragrafoelenco">
    <w:name w:val="List Paragraph"/>
    <w:basedOn w:val="Normale"/>
    <w:uiPriority w:val="1"/>
    <w:qFormat/>
    <w:rsid w:val="004E32CF"/>
  </w:style>
  <w:style w:type="paragraph" w:customStyle="1" w:styleId="TableParagraph">
    <w:name w:val="Table Paragraph"/>
    <w:basedOn w:val="Normale"/>
    <w:uiPriority w:val="1"/>
    <w:qFormat/>
    <w:rsid w:val="004E32CF"/>
  </w:style>
  <w:style w:type="character" w:styleId="Collegamentoipertestuale">
    <w:name w:val="Hyperlink"/>
    <w:basedOn w:val="Carpredefinitoparagrafo"/>
    <w:uiPriority w:val="99"/>
    <w:unhideWhenUsed/>
    <w:rsid w:val="00EE2DB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E2DB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34740736932336?p=hFtVWRUZfBgNmAkl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francesca.parlongo</cp:lastModifiedBy>
  <cp:revision>2</cp:revision>
  <dcterms:created xsi:type="dcterms:W3CDTF">2026-02-16T15:32:00Z</dcterms:created>
  <dcterms:modified xsi:type="dcterms:W3CDTF">2026-02-16T15:32:00Z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per Microsoft 365</vt:lpwstr>
  </property>
</Properties>
</file>